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9EDB" w14:textId="2F6922B6" w:rsidR="00772BF6" w:rsidRPr="00987B1C" w:rsidRDefault="00EE31AF" w:rsidP="00EE3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B1C">
        <w:rPr>
          <w:rFonts w:ascii="Times New Roman" w:hAnsi="Times New Roman" w:cs="Times New Roman"/>
          <w:b/>
          <w:sz w:val="24"/>
          <w:szCs w:val="24"/>
        </w:rPr>
        <w:t>CAAH admissions feedback document January 202</w:t>
      </w:r>
      <w:r w:rsidR="00EC56DB">
        <w:rPr>
          <w:rFonts w:ascii="Times New Roman" w:hAnsi="Times New Roman" w:cs="Times New Roman"/>
          <w:b/>
          <w:sz w:val="24"/>
          <w:szCs w:val="24"/>
        </w:rPr>
        <w:t>4</w:t>
      </w:r>
    </w:p>
    <w:p w14:paraId="0E07E4F8" w14:textId="77777777" w:rsidR="00EE31AF" w:rsidRPr="00987B1C" w:rsidRDefault="00EE31AF" w:rsidP="00EE3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7B46A" w14:textId="77777777" w:rsidR="00EE31AF" w:rsidRPr="00987B1C" w:rsidRDefault="00EE31AF" w:rsidP="00EE31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B1C">
        <w:rPr>
          <w:rFonts w:ascii="Times New Roman" w:hAnsi="Times New Roman" w:cs="Times New Roman"/>
          <w:b/>
          <w:sz w:val="24"/>
          <w:szCs w:val="24"/>
          <w:u w:val="single"/>
        </w:rPr>
        <w:t>Section 1: Admission Statistics for 2022/3</w:t>
      </w:r>
    </w:p>
    <w:p w14:paraId="57013ACC" w14:textId="77777777" w:rsidR="00EE31AF" w:rsidRPr="00987B1C" w:rsidRDefault="00EE31AF" w:rsidP="00EE31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87B1C">
        <w:rPr>
          <w:rFonts w:ascii="Times New Roman" w:hAnsi="Times New Roman" w:cs="Times New Roman"/>
          <w:i/>
          <w:sz w:val="24"/>
          <w:szCs w:val="24"/>
        </w:rPr>
        <w:t>Number of applicants</w:t>
      </w:r>
    </w:p>
    <w:p w14:paraId="65397A5A" w14:textId="77777777" w:rsidR="00EE31AF" w:rsidRPr="00987B1C" w:rsidRDefault="00EE31AF" w:rsidP="00EE3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372BB6" w14:textId="77777777" w:rsidR="00B32CB6" w:rsidRDefault="00EE31AF" w:rsidP="00EE31A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87B1C">
        <w:rPr>
          <w:rFonts w:ascii="Times New Roman" w:hAnsi="Times New Roman" w:cs="Times New Roman"/>
          <w:sz w:val="24"/>
          <w:szCs w:val="24"/>
        </w:rPr>
        <w:t>1</w:t>
      </w:r>
      <w:r w:rsidR="00EC56DB">
        <w:rPr>
          <w:rFonts w:ascii="Times New Roman" w:hAnsi="Times New Roman" w:cs="Times New Roman"/>
          <w:sz w:val="24"/>
          <w:szCs w:val="24"/>
        </w:rPr>
        <w:t>69</w:t>
      </w:r>
      <w:r w:rsidR="00B32C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7AB28" w14:textId="1AC5BCAB" w:rsidR="00EE31AF" w:rsidRPr="00987B1C" w:rsidRDefault="00B32CB6" w:rsidP="00EE31A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(this and the following </w:t>
      </w:r>
      <w:proofErr w:type="gramStart"/>
      <w:r>
        <w:rPr>
          <w:rFonts w:ascii="Times New Roman" w:hAnsi="Times New Roman" w:cs="Times New Roman"/>
          <w:sz w:val="24"/>
          <w:szCs w:val="24"/>
        </w:rPr>
        <w:t>does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take into account 2 applications</w:t>
      </w:r>
      <w:r w:rsidR="00EE5FD8">
        <w:rPr>
          <w:rFonts w:ascii="Times New Roman" w:hAnsi="Times New Roman" w:cs="Times New Roman"/>
          <w:sz w:val="24"/>
          <w:szCs w:val="24"/>
        </w:rPr>
        <w:t xml:space="preserve"> withdrawn before the shortlisting stage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C0DFCEA" w14:textId="77777777" w:rsidR="00EE31AF" w:rsidRPr="00987B1C" w:rsidRDefault="00EE31AF" w:rsidP="00EE3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AC7F9D" w14:textId="27455D30" w:rsidR="00EE31AF" w:rsidRPr="00987B1C" w:rsidRDefault="00EE31AF" w:rsidP="00EE31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87B1C">
        <w:rPr>
          <w:rFonts w:ascii="Times New Roman" w:hAnsi="Times New Roman" w:cs="Times New Roman"/>
          <w:i/>
          <w:sz w:val="24"/>
          <w:szCs w:val="24"/>
        </w:rPr>
        <w:t xml:space="preserve">Number of applicants per place </w:t>
      </w:r>
      <w:proofErr w:type="gramStart"/>
      <w:r w:rsidR="00B32CB6">
        <w:rPr>
          <w:rFonts w:ascii="Times New Roman" w:hAnsi="Times New Roman" w:cs="Times New Roman"/>
          <w:i/>
          <w:sz w:val="24"/>
          <w:szCs w:val="24"/>
        </w:rPr>
        <w:t>offered</w:t>
      </w:r>
      <w:proofErr w:type="gramEnd"/>
    </w:p>
    <w:p w14:paraId="27A88560" w14:textId="334E56C3" w:rsidR="00EE31AF" w:rsidRPr="00987B1C" w:rsidRDefault="00EE31AF" w:rsidP="00EE31A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7B1C">
        <w:rPr>
          <w:rFonts w:ascii="Times New Roman" w:hAnsi="Times New Roman" w:cs="Times New Roman"/>
          <w:sz w:val="24"/>
          <w:szCs w:val="24"/>
        </w:rPr>
        <w:t>4.</w:t>
      </w:r>
      <w:r w:rsidR="00B32CB6">
        <w:rPr>
          <w:rFonts w:ascii="Times New Roman" w:hAnsi="Times New Roman" w:cs="Times New Roman"/>
          <w:sz w:val="24"/>
          <w:szCs w:val="24"/>
        </w:rPr>
        <w:t>57</w:t>
      </w:r>
    </w:p>
    <w:p w14:paraId="07117777" w14:textId="77777777" w:rsidR="00EE31AF" w:rsidRPr="00987B1C" w:rsidRDefault="00EE31AF" w:rsidP="00EE31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87B1C">
        <w:rPr>
          <w:rFonts w:ascii="Times New Roman" w:hAnsi="Times New Roman" w:cs="Times New Roman"/>
          <w:i/>
          <w:sz w:val="24"/>
          <w:szCs w:val="24"/>
        </w:rPr>
        <w:t>Breakdown:</w:t>
      </w:r>
    </w:p>
    <w:p w14:paraId="4420BD90" w14:textId="77777777" w:rsidR="00EE31AF" w:rsidRPr="00987B1C" w:rsidRDefault="00EE31AF" w:rsidP="00EE31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7151308" w14:textId="77777777" w:rsidR="00EE31AF" w:rsidRPr="00987B1C" w:rsidRDefault="00EE31AF" w:rsidP="00EE31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7B1C">
        <w:rPr>
          <w:rFonts w:ascii="Times New Roman" w:hAnsi="Times New Roman" w:cs="Times New Roman"/>
          <w:sz w:val="24"/>
          <w:szCs w:val="24"/>
        </w:rPr>
        <w:t>Breakdown of applicants by domicile</w:t>
      </w:r>
    </w:p>
    <w:p w14:paraId="3E87EBF4" w14:textId="77777777" w:rsidR="00EE31AF" w:rsidRPr="00987B1C" w:rsidRDefault="00EE31AF" w:rsidP="00EE31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025"/>
        <w:gridCol w:w="1411"/>
      </w:tblGrid>
      <w:tr w:rsidR="00EE31AF" w:rsidRPr="00987B1C" w14:paraId="48AEA151" w14:textId="77777777" w:rsidTr="00EE31AF">
        <w:tc>
          <w:tcPr>
            <w:tcW w:w="4025" w:type="dxa"/>
          </w:tcPr>
          <w:p w14:paraId="7F73C581" w14:textId="77777777" w:rsidR="00EE31AF" w:rsidRPr="00987B1C" w:rsidRDefault="00EE31AF" w:rsidP="00EE31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B1C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411" w:type="dxa"/>
          </w:tcPr>
          <w:p w14:paraId="176CEC36" w14:textId="21F23B00" w:rsidR="00EE31AF" w:rsidRPr="00987B1C" w:rsidRDefault="00EE31AF" w:rsidP="00EE31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6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E31AF" w:rsidRPr="00987B1C" w14:paraId="163E461D" w14:textId="77777777" w:rsidTr="00EE31AF">
        <w:tc>
          <w:tcPr>
            <w:tcW w:w="4025" w:type="dxa"/>
          </w:tcPr>
          <w:p w14:paraId="6E6F8820" w14:textId="77777777" w:rsidR="00EE31AF" w:rsidRPr="00987B1C" w:rsidRDefault="00EE31AF" w:rsidP="00EE31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B1C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</w:p>
        </w:tc>
        <w:tc>
          <w:tcPr>
            <w:tcW w:w="1411" w:type="dxa"/>
          </w:tcPr>
          <w:p w14:paraId="47C61C73" w14:textId="52119529" w:rsidR="00EE31AF" w:rsidRPr="00987B1C" w:rsidRDefault="00EC56DB" w:rsidP="00EE31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31AF" w:rsidRPr="00987B1C" w14:paraId="2BC4BFEE" w14:textId="77777777" w:rsidTr="00EE31AF">
        <w:tc>
          <w:tcPr>
            <w:tcW w:w="4025" w:type="dxa"/>
          </w:tcPr>
          <w:p w14:paraId="6E14944F" w14:textId="77777777" w:rsidR="00EE31AF" w:rsidRPr="00987B1C" w:rsidRDefault="00EE31AF" w:rsidP="00EE31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B1C">
              <w:rPr>
                <w:rFonts w:ascii="Times New Roman" w:hAnsi="Times New Roman" w:cs="Times New Roman"/>
                <w:sz w:val="24"/>
                <w:szCs w:val="24"/>
              </w:rPr>
              <w:t>Overseas</w:t>
            </w:r>
          </w:p>
        </w:tc>
        <w:tc>
          <w:tcPr>
            <w:tcW w:w="1411" w:type="dxa"/>
          </w:tcPr>
          <w:p w14:paraId="268A895F" w14:textId="11778F6B" w:rsidR="00EE31AF" w:rsidRPr="00987B1C" w:rsidRDefault="00EC56DB" w:rsidP="00EE31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14:paraId="3603CCB4" w14:textId="77777777" w:rsidR="00EE31AF" w:rsidRPr="00987B1C" w:rsidRDefault="00EE31AF" w:rsidP="00EE31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87B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0D48E" w14:textId="77777777" w:rsidR="00EE31AF" w:rsidRPr="00987B1C" w:rsidRDefault="00EE31AF" w:rsidP="00EE31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7B1C">
        <w:rPr>
          <w:rFonts w:ascii="Times New Roman" w:hAnsi="Times New Roman" w:cs="Times New Roman"/>
          <w:sz w:val="24"/>
          <w:szCs w:val="24"/>
        </w:rPr>
        <w:t>Breakdown of applicants by gender</w:t>
      </w:r>
    </w:p>
    <w:p w14:paraId="48772A25" w14:textId="77777777" w:rsidR="003F5807" w:rsidRPr="00987B1C" w:rsidRDefault="003F5807" w:rsidP="003F580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025"/>
        <w:gridCol w:w="1411"/>
      </w:tblGrid>
      <w:tr w:rsidR="003F5807" w:rsidRPr="00987B1C" w14:paraId="1A5CDB82" w14:textId="77777777" w:rsidTr="005741B3">
        <w:tc>
          <w:tcPr>
            <w:tcW w:w="4025" w:type="dxa"/>
          </w:tcPr>
          <w:p w14:paraId="1E98B020" w14:textId="77777777" w:rsidR="003F5807" w:rsidRPr="00987B1C" w:rsidRDefault="003F5807" w:rsidP="005741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B1C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411" w:type="dxa"/>
          </w:tcPr>
          <w:p w14:paraId="62A97791" w14:textId="24C3229C" w:rsidR="003F5807" w:rsidRPr="00987B1C" w:rsidRDefault="003F5807" w:rsidP="005741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6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F5807" w:rsidRPr="00987B1C" w14:paraId="259A89B3" w14:textId="77777777" w:rsidTr="005741B3">
        <w:tc>
          <w:tcPr>
            <w:tcW w:w="4025" w:type="dxa"/>
          </w:tcPr>
          <w:p w14:paraId="775DB7EE" w14:textId="77777777" w:rsidR="003F5807" w:rsidRPr="00987B1C" w:rsidRDefault="003F5807" w:rsidP="005741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B1C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411" w:type="dxa"/>
          </w:tcPr>
          <w:p w14:paraId="61661E05" w14:textId="01F11A11" w:rsidR="003F5807" w:rsidRPr="00987B1C" w:rsidRDefault="00EC56DB" w:rsidP="005741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C56DB" w:rsidRPr="00987B1C" w14:paraId="08B240EC" w14:textId="77777777" w:rsidTr="005741B3">
        <w:tc>
          <w:tcPr>
            <w:tcW w:w="4025" w:type="dxa"/>
          </w:tcPr>
          <w:p w14:paraId="2445D859" w14:textId="1ACB7AA5" w:rsidR="00EC56DB" w:rsidRPr="00987B1C" w:rsidRDefault="00B32CB6" w:rsidP="005741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use another term</w:t>
            </w:r>
            <w:r w:rsidR="00EC56DB">
              <w:rPr>
                <w:rFonts w:ascii="Times New Roman" w:hAnsi="Times New Roman" w:cs="Times New Roman"/>
                <w:sz w:val="24"/>
                <w:szCs w:val="24"/>
              </w:rPr>
              <w:t>/Prefer not to say</w:t>
            </w:r>
          </w:p>
        </w:tc>
        <w:tc>
          <w:tcPr>
            <w:tcW w:w="1411" w:type="dxa"/>
          </w:tcPr>
          <w:p w14:paraId="26899F55" w14:textId="7A9E0C99" w:rsidR="00EC56DB" w:rsidRDefault="00EC56DB" w:rsidP="005741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34A15060" w14:textId="77777777" w:rsidR="003F5807" w:rsidRPr="00987B1C" w:rsidRDefault="003F5807" w:rsidP="00EE31AF">
      <w:pPr>
        <w:rPr>
          <w:rFonts w:ascii="Times New Roman" w:hAnsi="Times New Roman" w:cs="Times New Roman"/>
          <w:sz w:val="24"/>
          <w:szCs w:val="24"/>
        </w:rPr>
      </w:pPr>
    </w:p>
    <w:p w14:paraId="2B953D21" w14:textId="77777777" w:rsidR="003F5807" w:rsidRPr="00987B1C" w:rsidRDefault="003F5807" w:rsidP="003F58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7B1C">
        <w:rPr>
          <w:rFonts w:ascii="Times New Roman" w:hAnsi="Times New Roman" w:cs="Times New Roman"/>
          <w:sz w:val="24"/>
          <w:szCs w:val="24"/>
        </w:rPr>
        <w:t>Breakdown of applicants by entry year</w:t>
      </w:r>
    </w:p>
    <w:p w14:paraId="1756F50E" w14:textId="77777777" w:rsidR="003F5807" w:rsidRPr="00987B1C" w:rsidRDefault="003F5807" w:rsidP="003F580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025"/>
        <w:gridCol w:w="1411"/>
      </w:tblGrid>
      <w:tr w:rsidR="003F5807" w:rsidRPr="00987B1C" w14:paraId="7EC69458" w14:textId="77777777" w:rsidTr="005741B3">
        <w:tc>
          <w:tcPr>
            <w:tcW w:w="4025" w:type="dxa"/>
          </w:tcPr>
          <w:p w14:paraId="7E03DA4C" w14:textId="6F8941C3" w:rsidR="003F5807" w:rsidRPr="00987B1C" w:rsidRDefault="003F5807" w:rsidP="005741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B1C">
              <w:rPr>
                <w:rFonts w:ascii="Times New Roman" w:hAnsi="Times New Roman" w:cs="Times New Roman"/>
                <w:sz w:val="24"/>
                <w:szCs w:val="24"/>
              </w:rPr>
              <w:t>Applications for 202</w:t>
            </w:r>
            <w:r w:rsidR="00EC5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14:paraId="74DA88FF" w14:textId="0982F3D0" w:rsidR="003F5807" w:rsidRPr="00987B1C" w:rsidRDefault="003F5807" w:rsidP="005741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6D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F5807" w:rsidRPr="00987B1C" w14:paraId="1BE8BB2D" w14:textId="77777777" w:rsidTr="005741B3">
        <w:tc>
          <w:tcPr>
            <w:tcW w:w="4025" w:type="dxa"/>
          </w:tcPr>
          <w:p w14:paraId="233601F6" w14:textId="20D940FF" w:rsidR="003F5807" w:rsidRPr="00987B1C" w:rsidRDefault="003F5807" w:rsidP="005741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B1C">
              <w:rPr>
                <w:rFonts w:ascii="Times New Roman" w:hAnsi="Times New Roman" w:cs="Times New Roman"/>
                <w:sz w:val="24"/>
                <w:szCs w:val="24"/>
              </w:rPr>
              <w:t>Applications for 202</w:t>
            </w:r>
            <w:r w:rsidR="00EC5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7B1C">
              <w:rPr>
                <w:rFonts w:ascii="Times New Roman" w:hAnsi="Times New Roman" w:cs="Times New Roman"/>
                <w:sz w:val="24"/>
                <w:szCs w:val="24"/>
              </w:rPr>
              <w:t xml:space="preserve"> (deferred)</w:t>
            </w:r>
          </w:p>
        </w:tc>
        <w:tc>
          <w:tcPr>
            <w:tcW w:w="1411" w:type="dxa"/>
          </w:tcPr>
          <w:p w14:paraId="69F5F5EF" w14:textId="6ED764BC" w:rsidR="003F5807" w:rsidRPr="00987B1C" w:rsidRDefault="00EC56DB" w:rsidP="005741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A616FA9" w14:textId="77777777" w:rsidR="003F5807" w:rsidRPr="00987B1C" w:rsidRDefault="003F5807" w:rsidP="003F5807">
      <w:pPr>
        <w:rPr>
          <w:rFonts w:ascii="Times New Roman" w:hAnsi="Times New Roman" w:cs="Times New Roman"/>
          <w:sz w:val="24"/>
          <w:szCs w:val="24"/>
        </w:rPr>
      </w:pPr>
    </w:p>
    <w:p w14:paraId="170576B8" w14:textId="77777777" w:rsidR="003F5807" w:rsidRPr="00987B1C" w:rsidRDefault="003F5807" w:rsidP="003F58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87B1C">
        <w:rPr>
          <w:rFonts w:ascii="Times New Roman" w:hAnsi="Times New Roman" w:cs="Times New Roman"/>
          <w:i/>
          <w:sz w:val="24"/>
          <w:szCs w:val="24"/>
        </w:rPr>
        <w:t xml:space="preserve">Number of applicants </w:t>
      </w:r>
      <w:proofErr w:type="gramStart"/>
      <w:r w:rsidRPr="00987B1C">
        <w:rPr>
          <w:rFonts w:ascii="Times New Roman" w:hAnsi="Times New Roman" w:cs="Times New Roman"/>
          <w:i/>
          <w:sz w:val="24"/>
          <w:szCs w:val="24"/>
        </w:rPr>
        <w:t>shortlisted</w:t>
      </w:r>
      <w:proofErr w:type="gramEnd"/>
    </w:p>
    <w:p w14:paraId="47A83FE5" w14:textId="77777777" w:rsidR="003F5807" w:rsidRPr="00987B1C" w:rsidRDefault="003F5807" w:rsidP="003F58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A7FFDF" w14:textId="2D68D5E8" w:rsidR="003F5807" w:rsidRPr="00987B1C" w:rsidRDefault="00F74257" w:rsidP="003F58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06D54">
        <w:rPr>
          <w:rFonts w:ascii="Times New Roman" w:hAnsi="Times New Roman" w:cs="Times New Roman"/>
          <w:sz w:val="24"/>
          <w:szCs w:val="24"/>
        </w:rPr>
        <w:t>2</w:t>
      </w:r>
    </w:p>
    <w:p w14:paraId="740FD305" w14:textId="77777777" w:rsidR="003F5807" w:rsidRPr="00987B1C" w:rsidRDefault="003F5807" w:rsidP="003F58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1F4BD2" w14:textId="77777777" w:rsidR="003F5807" w:rsidRPr="00987B1C" w:rsidRDefault="003F5807" w:rsidP="003F58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87B1C">
        <w:rPr>
          <w:rFonts w:ascii="Times New Roman" w:hAnsi="Times New Roman" w:cs="Times New Roman"/>
          <w:i/>
          <w:sz w:val="24"/>
          <w:szCs w:val="24"/>
        </w:rPr>
        <w:t xml:space="preserve">Number of applicants offered </w:t>
      </w:r>
      <w:proofErr w:type="gramStart"/>
      <w:r w:rsidRPr="00987B1C">
        <w:rPr>
          <w:rFonts w:ascii="Times New Roman" w:hAnsi="Times New Roman" w:cs="Times New Roman"/>
          <w:i/>
          <w:sz w:val="24"/>
          <w:szCs w:val="24"/>
        </w:rPr>
        <w:t>places</w:t>
      </w:r>
      <w:proofErr w:type="gramEnd"/>
    </w:p>
    <w:p w14:paraId="31AC8B6F" w14:textId="77777777" w:rsidR="003F5807" w:rsidRPr="00987B1C" w:rsidRDefault="003F5807" w:rsidP="003F58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6DFA7D" w14:textId="25823408" w:rsidR="003F5807" w:rsidRPr="00987B1C" w:rsidRDefault="003F5807" w:rsidP="003F58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87B1C">
        <w:rPr>
          <w:rFonts w:ascii="Times New Roman" w:hAnsi="Times New Roman" w:cs="Times New Roman"/>
          <w:sz w:val="24"/>
          <w:szCs w:val="24"/>
        </w:rPr>
        <w:t>3</w:t>
      </w:r>
      <w:r w:rsidR="00806D54">
        <w:rPr>
          <w:rFonts w:ascii="Times New Roman" w:hAnsi="Times New Roman" w:cs="Times New Roman"/>
          <w:sz w:val="24"/>
          <w:szCs w:val="24"/>
        </w:rPr>
        <w:t>7</w:t>
      </w:r>
      <w:r w:rsidR="00EE5FD8">
        <w:rPr>
          <w:rFonts w:ascii="Times New Roman" w:hAnsi="Times New Roman" w:cs="Times New Roman"/>
          <w:sz w:val="24"/>
          <w:szCs w:val="24"/>
        </w:rPr>
        <w:t xml:space="preserve"> (including 3 Open Offers)</w:t>
      </w:r>
    </w:p>
    <w:p w14:paraId="6D2F6D17" w14:textId="77777777" w:rsidR="003F5807" w:rsidRPr="00987B1C" w:rsidRDefault="003F5807" w:rsidP="003F58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0F8DF9" w14:textId="77777777" w:rsidR="00EE5FD8" w:rsidRDefault="00EE5F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4F7909D5" w14:textId="320334DB" w:rsidR="003F5807" w:rsidRPr="00987B1C" w:rsidRDefault="003F5807" w:rsidP="003F58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B1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2: Admissions Processes</w:t>
      </w:r>
    </w:p>
    <w:p w14:paraId="717B2198" w14:textId="77777777" w:rsidR="00EE31AF" w:rsidRPr="00987B1C" w:rsidRDefault="0019377C" w:rsidP="001937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987B1C">
        <w:rPr>
          <w:rFonts w:ascii="Times New Roman" w:hAnsi="Times New Roman" w:cs="Times New Roman"/>
          <w:i/>
          <w:sz w:val="24"/>
          <w:szCs w:val="24"/>
        </w:rPr>
        <w:t xml:space="preserve">Procedure for </w:t>
      </w:r>
      <w:proofErr w:type="spellStart"/>
      <w:r w:rsidRPr="00987B1C">
        <w:rPr>
          <w:rFonts w:ascii="Times New Roman" w:hAnsi="Times New Roman" w:cs="Times New Roman"/>
          <w:i/>
          <w:sz w:val="24"/>
          <w:szCs w:val="24"/>
        </w:rPr>
        <w:t>shorlisting</w:t>
      </w:r>
      <w:proofErr w:type="spellEnd"/>
    </w:p>
    <w:p w14:paraId="1BC4AFAB" w14:textId="77777777" w:rsidR="0019377C" w:rsidRPr="00987B1C" w:rsidRDefault="0019377C" w:rsidP="0019377C">
      <w:pPr>
        <w:ind w:left="360"/>
        <w:rPr>
          <w:rFonts w:ascii="Times New Roman" w:hAnsi="Times New Roman" w:cs="Times New Roman"/>
          <w:sz w:val="24"/>
          <w:szCs w:val="24"/>
        </w:rPr>
      </w:pPr>
      <w:r w:rsidRPr="00987B1C">
        <w:rPr>
          <w:rFonts w:ascii="Times New Roman" w:hAnsi="Times New Roman" w:cs="Times New Roman"/>
          <w:sz w:val="24"/>
          <w:szCs w:val="24"/>
        </w:rPr>
        <w:t xml:space="preserve">2.1.1. Selection criteria: Candidates were assessed against the selection criteria published on the Classics Faculty website at </w:t>
      </w:r>
      <w:hyperlink r:id="rId7" w:history="1">
        <w:r w:rsidRPr="00987B1C">
          <w:rPr>
            <w:rStyle w:val="Hyperlink"/>
            <w:rFonts w:ascii="Times New Roman" w:hAnsi="Times New Roman" w:cs="Times New Roman"/>
            <w:sz w:val="24"/>
            <w:szCs w:val="24"/>
          </w:rPr>
          <w:t>https://www.classics.ox.ac.uk/admissions-criteria-classical-archaeology-ancient-history</w:t>
        </w:r>
      </w:hyperlink>
      <w:r w:rsidRPr="00987B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93F8E1" w14:textId="7F21B075" w:rsidR="0019377C" w:rsidRPr="00987B1C" w:rsidRDefault="0019377C" w:rsidP="00987B1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7B1C">
        <w:rPr>
          <w:rFonts w:ascii="Times New Roman" w:hAnsi="Times New Roman" w:cs="Times New Roman"/>
          <w:sz w:val="24"/>
          <w:szCs w:val="24"/>
        </w:rPr>
        <w:t>2.1.2. Selection process: Candidates could be recommended for de-summoning if their first-choice college believed beyond reasonable doubt that candidates are not qualified to undertake a course in Oxford on the basis of one or more of the following</w:t>
      </w:r>
      <w:r w:rsidR="0036583C" w:rsidRPr="00987B1C">
        <w:rPr>
          <w:rFonts w:ascii="Times New Roman" w:hAnsi="Times New Roman" w:cs="Times New Roman"/>
          <w:sz w:val="24"/>
          <w:szCs w:val="24"/>
        </w:rPr>
        <w:t xml:space="preserve"> specific grounds</w:t>
      </w:r>
      <w:r w:rsidRPr="00987B1C">
        <w:rPr>
          <w:rFonts w:ascii="Times New Roman" w:hAnsi="Times New Roman" w:cs="Times New Roman"/>
          <w:sz w:val="24"/>
          <w:szCs w:val="24"/>
        </w:rPr>
        <w:t xml:space="preserve">: poor results in official examinations; poor results predicted for A level or other impending examinations; negative school report; poor quality of written work; </w:t>
      </w:r>
      <w:r w:rsidRPr="00987B1C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failure to demonstrate an interest in, and commitment to Classical Archaeology and Ancient History. In the light of the </w:t>
      </w:r>
      <w:r w:rsidRPr="00987B1C">
        <w:rPr>
          <w:rFonts w:ascii="Times New Roman" w:hAnsi="Times New Roman" w:cs="Times New Roman"/>
          <w:sz w:val="24"/>
          <w:szCs w:val="24"/>
        </w:rPr>
        <w:t xml:space="preserve">ongoing uncertainty about the ‘rebalancing’ of A-level grade boundaries </w:t>
      </w:r>
      <w:r w:rsidR="00806D54">
        <w:rPr>
          <w:rFonts w:ascii="Times New Roman" w:hAnsi="Times New Roman" w:cs="Times New Roman"/>
          <w:sz w:val="24"/>
          <w:szCs w:val="24"/>
        </w:rPr>
        <w:t xml:space="preserve">back to the pre-pandemic levels, and disparities between parts of the UK, particularly in availability of </w:t>
      </w:r>
      <w:proofErr w:type="spellStart"/>
      <w:r w:rsidR="00806D54">
        <w:rPr>
          <w:rFonts w:ascii="Times New Roman" w:hAnsi="Times New Roman" w:cs="Times New Roman"/>
          <w:sz w:val="24"/>
          <w:szCs w:val="24"/>
        </w:rPr>
        <w:t>cGCSE</w:t>
      </w:r>
      <w:proofErr w:type="spellEnd"/>
      <w:r w:rsidR="00806D54">
        <w:rPr>
          <w:rFonts w:ascii="Times New Roman" w:hAnsi="Times New Roman" w:cs="Times New Roman"/>
          <w:sz w:val="24"/>
          <w:szCs w:val="24"/>
        </w:rPr>
        <w:t xml:space="preserve"> data</w:t>
      </w:r>
      <w:r w:rsidRPr="00987B1C">
        <w:rPr>
          <w:rFonts w:ascii="Times New Roman" w:hAnsi="Times New Roman" w:cs="Times New Roman"/>
          <w:sz w:val="24"/>
          <w:szCs w:val="24"/>
        </w:rPr>
        <w:t xml:space="preserve">, colleagues </w:t>
      </w:r>
      <w:r w:rsidR="0036583C" w:rsidRPr="00987B1C">
        <w:rPr>
          <w:rFonts w:ascii="Times New Roman" w:hAnsi="Times New Roman" w:cs="Times New Roman"/>
          <w:sz w:val="24"/>
          <w:szCs w:val="24"/>
        </w:rPr>
        <w:t>were advised to be</w:t>
      </w:r>
      <w:r w:rsidRPr="00987B1C">
        <w:rPr>
          <w:rFonts w:ascii="Times New Roman" w:hAnsi="Times New Roman" w:cs="Times New Roman"/>
          <w:sz w:val="24"/>
          <w:szCs w:val="24"/>
        </w:rPr>
        <w:t xml:space="preserve"> more than usually cautious about </w:t>
      </w:r>
      <w:proofErr w:type="spellStart"/>
      <w:r w:rsidRPr="00987B1C">
        <w:rPr>
          <w:rFonts w:ascii="Times New Roman" w:hAnsi="Times New Roman" w:cs="Times New Roman"/>
          <w:sz w:val="24"/>
          <w:szCs w:val="24"/>
        </w:rPr>
        <w:t>desummoning</w:t>
      </w:r>
      <w:proofErr w:type="spellEnd"/>
      <w:r w:rsidRPr="00987B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7B1C">
        <w:rPr>
          <w:rFonts w:ascii="Times New Roman" w:hAnsi="Times New Roman" w:cs="Times New Roman"/>
          <w:sz w:val="24"/>
          <w:szCs w:val="24"/>
        </w:rPr>
        <w:t>on</w:t>
      </w:r>
      <w:r w:rsidR="0036583C" w:rsidRPr="00987B1C">
        <w:rPr>
          <w:rFonts w:ascii="Times New Roman" w:hAnsi="Times New Roman" w:cs="Times New Roman"/>
          <w:sz w:val="24"/>
          <w:szCs w:val="24"/>
        </w:rPr>
        <w:t xml:space="preserve"> the basis of</w:t>
      </w:r>
      <w:proofErr w:type="gramEnd"/>
      <w:r w:rsidR="0036583C" w:rsidRPr="00987B1C">
        <w:rPr>
          <w:rFonts w:ascii="Times New Roman" w:hAnsi="Times New Roman" w:cs="Times New Roman"/>
          <w:sz w:val="24"/>
          <w:szCs w:val="24"/>
        </w:rPr>
        <w:t xml:space="preserve"> ‘</w:t>
      </w:r>
      <w:r w:rsidRPr="00987B1C">
        <w:rPr>
          <w:rFonts w:ascii="Times New Roman" w:hAnsi="Times New Roman" w:cs="Times New Roman"/>
          <w:sz w:val="24"/>
          <w:szCs w:val="24"/>
        </w:rPr>
        <w:t>poor results in official</w:t>
      </w:r>
      <w:r w:rsidR="0036583C" w:rsidRPr="00987B1C">
        <w:rPr>
          <w:rFonts w:ascii="Times New Roman" w:hAnsi="Times New Roman" w:cs="Times New Roman"/>
          <w:sz w:val="24"/>
          <w:szCs w:val="24"/>
        </w:rPr>
        <w:t xml:space="preserve"> examinations, especially GCSEs’ or ‘</w:t>
      </w:r>
      <w:r w:rsidRPr="00987B1C">
        <w:rPr>
          <w:rFonts w:ascii="Times New Roman" w:hAnsi="Times New Roman" w:cs="Times New Roman"/>
          <w:sz w:val="24"/>
          <w:szCs w:val="24"/>
        </w:rPr>
        <w:t>poo</w:t>
      </w:r>
      <w:r w:rsidR="0036583C" w:rsidRPr="00987B1C">
        <w:rPr>
          <w:rFonts w:ascii="Times New Roman" w:hAnsi="Times New Roman" w:cs="Times New Roman"/>
          <w:sz w:val="24"/>
          <w:szCs w:val="24"/>
        </w:rPr>
        <w:t>r results predicted for A level’</w:t>
      </w:r>
      <w:r w:rsidRPr="00987B1C">
        <w:rPr>
          <w:rFonts w:ascii="Times New Roman" w:hAnsi="Times New Roman" w:cs="Times New Roman"/>
          <w:sz w:val="24"/>
          <w:szCs w:val="24"/>
        </w:rPr>
        <w:t>.</w:t>
      </w:r>
      <w:r w:rsidR="0036583C" w:rsidRPr="00987B1C">
        <w:rPr>
          <w:rFonts w:ascii="Times New Roman" w:hAnsi="Times New Roman" w:cs="Times New Roman"/>
          <w:sz w:val="24"/>
          <w:szCs w:val="24"/>
        </w:rPr>
        <w:t xml:space="preserve"> All proposals for not summoning to the interview had to be agreed by the first-choice college with the admissions coordinator and the </w:t>
      </w:r>
      <w:proofErr w:type="gramStart"/>
      <w:r w:rsidR="0036583C" w:rsidRPr="00987B1C">
        <w:rPr>
          <w:rFonts w:ascii="Times New Roman" w:hAnsi="Times New Roman" w:cs="Times New Roman"/>
          <w:sz w:val="24"/>
          <w:szCs w:val="24"/>
        </w:rPr>
        <w:t>second choice</w:t>
      </w:r>
      <w:proofErr w:type="gramEnd"/>
      <w:r w:rsidR="0036583C" w:rsidRPr="00987B1C">
        <w:rPr>
          <w:rFonts w:ascii="Times New Roman" w:hAnsi="Times New Roman" w:cs="Times New Roman"/>
          <w:sz w:val="24"/>
          <w:szCs w:val="24"/>
        </w:rPr>
        <w:t xml:space="preserve"> college and notified to the admissions mailing list. If there were no objections to the first-choice college’s decision not to shortlist the candidate, any other college could ‘rescue’ the candidate.</w:t>
      </w:r>
    </w:p>
    <w:p w14:paraId="3EBFADB3" w14:textId="7DE0E8C7" w:rsidR="0036583C" w:rsidRDefault="0036583C" w:rsidP="00987B1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7B1C">
        <w:rPr>
          <w:rFonts w:ascii="Times New Roman" w:hAnsi="Times New Roman" w:cs="Times New Roman"/>
          <w:sz w:val="24"/>
          <w:szCs w:val="24"/>
        </w:rPr>
        <w:t xml:space="preserve">2.1.3. Reallocation: </w:t>
      </w:r>
      <w:proofErr w:type="gramStart"/>
      <w:r w:rsidRPr="00987B1C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987B1C">
        <w:rPr>
          <w:rFonts w:ascii="Times New Roman" w:hAnsi="Times New Roman" w:cs="Times New Roman"/>
          <w:sz w:val="24"/>
          <w:szCs w:val="24"/>
        </w:rPr>
        <w:t xml:space="preserve"> maintain the even ration of candidates per place, </w:t>
      </w:r>
      <w:r w:rsidR="00806D54">
        <w:rPr>
          <w:rFonts w:ascii="Times New Roman" w:hAnsi="Times New Roman" w:cs="Times New Roman"/>
          <w:sz w:val="24"/>
          <w:szCs w:val="24"/>
        </w:rPr>
        <w:t>8</w:t>
      </w:r>
      <w:r w:rsidRPr="00987B1C">
        <w:rPr>
          <w:rFonts w:ascii="Times New Roman" w:hAnsi="Times New Roman" w:cs="Times New Roman"/>
          <w:sz w:val="24"/>
          <w:szCs w:val="24"/>
        </w:rPr>
        <w:t xml:space="preserve"> candidates were reallocated from over-subscribed to under-subscribed colleges prior to the interview stage.</w:t>
      </w:r>
    </w:p>
    <w:p w14:paraId="26E5A80F" w14:textId="77777777" w:rsidR="005B2BCE" w:rsidRDefault="005B2BCE" w:rsidP="005B2BC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Statistics:</w:t>
      </w:r>
    </w:p>
    <w:p w14:paraId="68D22628" w14:textId="12734ACE" w:rsidR="005B2BCE" w:rsidRDefault="005B2BCE" w:rsidP="005B2BC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UCAS personal statement score averages (out of 5)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63"/>
        <w:gridCol w:w="2768"/>
        <w:gridCol w:w="2765"/>
      </w:tblGrid>
      <w:tr w:rsidR="005B2BCE" w14:paraId="31EC6451" w14:textId="77777777" w:rsidTr="0006514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0F3E" w14:textId="77777777" w:rsidR="005B2BCE" w:rsidRDefault="005B2BCE" w:rsidP="0006514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candidates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C179" w14:textId="77777777" w:rsidR="005B2BCE" w:rsidRDefault="005B2BCE" w:rsidP="0006514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Shortlisted candidates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13DA" w14:textId="77777777" w:rsidR="005B2BCE" w:rsidRDefault="005B2BCE" w:rsidP="0006514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Placed candidates</w:t>
            </w:r>
          </w:p>
        </w:tc>
      </w:tr>
      <w:tr w:rsidR="005B2BCE" w14:paraId="34B97A1D" w14:textId="77777777" w:rsidTr="005B2BC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5443" w14:textId="1780F5EF" w:rsidR="005B2BCE" w:rsidRDefault="005B2BCE" w:rsidP="000651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6A33" w14:textId="20015B50" w:rsidR="005B2BCE" w:rsidRDefault="00EE5FD8" w:rsidP="000651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1AE5" w14:textId="515E559E" w:rsidR="005B2BCE" w:rsidRDefault="00EE5FD8" w:rsidP="000651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</w:p>
        </w:tc>
      </w:tr>
    </w:tbl>
    <w:p w14:paraId="1D72B46C" w14:textId="430DB460" w:rsidR="005B2BCE" w:rsidRDefault="005B2BCE" w:rsidP="005B2BC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UCAS reference score averages (out of 5)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63"/>
        <w:gridCol w:w="2768"/>
        <w:gridCol w:w="2765"/>
      </w:tblGrid>
      <w:tr w:rsidR="005B2BCE" w14:paraId="59FABBE1" w14:textId="77777777" w:rsidTr="0006514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9005" w14:textId="77777777" w:rsidR="005B2BCE" w:rsidRDefault="005B2BCE" w:rsidP="0006514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candidates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D667" w14:textId="77777777" w:rsidR="005B2BCE" w:rsidRDefault="005B2BCE" w:rsidP="0006514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Shortlisted candidates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E4F1" w14:textId="77777777" w:rsidR="005B2BCE" w:rsidRDefault="005B2BCE" w:rsidP="0006514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Placed candidates</w:t>
            </w:r>
          </w:p>
        </w:tc>
      </w:tr>
      <w:tr w:rsidR="005B2BCE" w14:paraId="205B88F6" w14:textId="77777777" w:rsidTr="005B2BC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87C6" w14:textId="7FF5C84A" w:rsidR="005B2BCE" w:rsidRDefault="005B2BCE" w:rsidP="000651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7306" w14:textId="4D9A42D8" w:rsidR="005B2BCE" w:rsidRDefault="00EE5FD8" w:rsidP="000651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7A96" w14:textId="3F107BD7" w:rsidR="005B2BCE" w:rsidRDefault="00EE5FD8" w:rsidP="000651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4.65</w:t>
            </w:r>
          </w:p>
        </w:tc>
      </w:tr>
    </w:tbl>
    <w:p w14:paraId="536CFF32" w14:textId="3551E41D" w:rsidR="005B2BCE" w:rsidRDefault="005B2BCE" w:rsidP="005B2BC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) Written work averages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63"/>
        <w:gridCol w:w="2768"/>
        <w:gridCol w:w="2765"/>
      </w:tblGrid>
      <w:tr w:rsidR="005B2BCE" w14:paraId="1B327939" w14:textId="77777777" w:rsidTr="005B2BC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0067" w14:textId="77777777" w:rsidR="005B2BCE" w:rsidRDefault="005B2BC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candidates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1DBA" w14:textId="77777777" w:rsidR="005B2BCE" w:rsidRDefault="005B2BC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Shortlisted candidates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25C9" w14:textId="77777777" w:rsidR="005B2BCE" w:rsidRDefault="005B2BC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Placed candidates</w:t>
            </w:r>
          </w:p>
        </w:tc>
      </w:tr>
      <w:tr w:rsidR="005B2BCE" w14:paraId="356675C5" w14:textId="77777777" w:rsidTr="005B2BC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3414" w14:textId="1F6BEDBA" w:rsidR="005B2BCE" w:rsidRDefault="005B2B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E231" w14:textId="618A6F09" w:rsidR="005B2BCE" w:rsidRDefault="00EE5F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669C" w14:textId="4D9D2222" w:rsidR="005B2BCE" w:rsidRDefault="00EE5F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</w:p>
        </w:tc>
      </w:tr>
    </w:tbl>
    <w:p w14:paraId="36C0CD3A" w14:textId="0799E972" w:rsidR="005B2BCE" w:rsidRDefault="005B2BCE" w:rsidP="005B2BC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E5FD8">
        <w:rPr>
          <w:rFonts w:ascii="Times New Roman" w:hAnsi="Times New Roman" w:cs="Times New Roman"/>
          <w:sz w:val="24"/>
          <w:szCs w:val="24"/>
        </w:rPr>
        <w:t xml:space="preserve">Archaeology </w:t>
      </w:r>
      <w:r>
        <w:rPr>
          <w:rFonts w:ascii="Times New Roman" w:hAnsi="Times New Roman" w:cs="Times New Roman"/>
          <w:sz w:val="24"/>
          <w:szCs w:val="24"/>
        </w:rPr>
        <w:t>Interview score averages</w:t>
      </w:r>
      <w:r>
        <w:rPr>
          <w:rFonts w:ascii="Times New Roman" w:hAnsi="Times New Roman" w:cs="Times New Roman"/>
          <w:sz w:val="24"/>
          <w:szCs w:val="24"/>
        </w:rPr>
        <w:t xml:space="preserve"> (out of 10)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68"/>
        <w:gridCol w:w="2765"/>
      </w:tblGrid>
      <w:tr w:rsidR="005B2BCE" w14:paraId="20AAA9BA" w14:textId="77777777" w:rsidTr="005B2BCE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E890" w14:textId="77777777" w:rsidR="005B2BCE" w:rsidRDefault="005B2BC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Shortlisted candidates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A285" w14:textId="77777777" w:rsidR="005B2BCE" w:rsidRDefault="005B2BC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Placed candidates</w:t>
            </w:r>
          </w:p>
        </w:tc>
      </w:tr>
      <w:tr w:rsidR="005B2BCE" w14:paraId="1C454ADD" w14:textId="77777777" w:rsidTr="005B2BCE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FD24" w14:textId="71827A60" w:rsidR="005B2BCE" w:rsidRDefault="00EE5F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2D3D" w14:textId="060866B8" w:rsidR="005B2BCE" w:rsidRDefault="00EE5F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7.73</w:t>
            </w:r>
          </w:p>
        </w:tc>
      </w:tr>
    </w:tbl>
    <w:p w14:paraId="4FED7BE1" w14:textId="75CCF201" w:rsidR="00EE5FD8" w:rsidRDefault="00EE5FD8" w:rsidP="00EE5F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v) A</w:t>
      </w:r>
      <w:r>
        <w:rPr>
          <w:rFonts w:ascii="Times New Roman" w:hAnsi="Times New Roman" w:cs="Times New Roman"/>
          <w:sz w:val="24"/>
          <w:szCs w:val="24"/>
        </w:rPr>
        <w:t>ncient History</w:t>
      </w:r>
      <w:r>
        <w:rPr>
          <w:rFonts w:ascii="Times New Roman" w:hAnsi="Times New Roman" w:cs="Times New Roman"/>
          <w:sz w:val="24"/>
          <w:szCs w:val="24"/>
        </w:rPr>
        <w:t xml:space="preserve"> Interview score averages (out of 10)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68"/>
        <w:gridCol w:w="2765"/>
      </w:tblGrid>
      <w:tr w:rsidR="00EE5FD8" w14:paraId="57886DC5" w14:textId="77777777" w:rsidTr="0006514D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4B11" w14:textId="77777777" w:rsidR="00EE5FD8" w:rsidRDefault="00EE5FD8" w:rsidP="0006514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Shortlisted candidates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AD55" w14:textId="77777777" w:rsidR="00EE5FD8" w:rsidRDefault="00EE5FD8" w:rsidP="0006514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Placed candidates</w:t>
            </w:r>
          </w:p>
        </w:tc>
      </w:tr>
      <w:tr w:rsidR="00EE5FD8" w14:paraId="020704ED" w14:textId="77777777" w:rsidTr="0006514D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FAE1" w14:textId="2AAABC37" w:rsidR="00EE5FD8" w:rsidRDefault="00EE5FD8" w:rsidP="000651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5B30" w14:textId="5F195704" w:rsidR="00EE5FD8" w:rsidRDefault="00EE5FD8" w:rsidP="000651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7.81</w:t>
            </w:r>
          </w:p>
        </w:tc>
      </w:tr>
    </w:tbl>
    <w:p w14:paraId="7ECDECAF" w14:textId="77777777" w:rsidR="005B2BCE" w:rsidRPr="00987B1C" w:rsidRDefault="005B2BCE" w:rsidP="00987B1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C47170D" w14:textId="77777777" w:rsidR="00E93A36" w:rsidRDefault="00653AEB" w:rsidP="00E93A3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GB"/>
        </w:rPr>
      </w:pPr>
      <w:r w:rsidRPr="00987B1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GB"/>
        </w:rPr>
        <w:t>Interview process</w:t>
      </w:r>
    </w:p>
    <w:p w14:paraId="5E4C29A8" w14:textId="02FB034F" w:rsidR="00E93A36" w:rsidRDefault="00E93A36" w:rsidP="00FB7E2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2.2.1.</w:t>
      </w:r>
      <w:r w:rsidR="00A729F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Summoning for interview: All candidates summoned for interview were notified by their colleges by Thursday 2</w:t>
      </w:r>
      <w:r w:rsidR="00806D54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3</w:t>
      </w:r>
      <w:r w:rsidR="00A729F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November. Interviews were conducted remotely via Teams on </w:t>
      </w:r>
      <w:r w:rsidR="00806D54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4</w:t>
      </w:r>
      <w:r w:rsidR="00A729F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and </w:t>
      </w:r>
      <w:r w:rsidR="00806D54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5</w:t>
      </w:r>
      <w:r w:rsidR="00A729F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December for 1</w:t>
      </w:r>
      <w:r w:rsidR="00A729FE" w:rsidRPr="00A729FE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  <w:lang w:eastAsia="en-GB"/>
        </w:rPr>
        <w:t>st</w:t>
      </w:r>
      <w:r w:rsidR="00A729F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-choice colleges, and on </w:t>
      </w:r>
      <w:r w:rsidR="00806D54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8</w:t>
      </w:r>
      <w:r w:rsidR="00A729F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and 1</w:t>
      </w:r>
      <w:r w:rsidR="00806D54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2 </w:t>
      </w:r>
      <w:r w:rsidR="00A729F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December by the faculty interview panels for the second</w:t>
      </w:r>
      <w:r w:rsidR="00FB7E2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round of interviews.</w:t>
      </w:r>
    </w:p>
    <w:p w14:paraId="2AE70D5D" w14:textId="77777777" w:rsidR="00E93A36" w:rsidRPr="00FB7E2B" w:rsidRDefault="00427D76" w:rsidP="00FB7E2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2.2.2</w:t>
      </w:r>
      <w:r w:rsidR="00E93A36" w:rsidRPr="00FB7E2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. </w:t>
      </w:r>
      <w:r w:rsidR="00A729FE" w:rsidRPr="00FB7E2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I</w:t>
      </w:r>
      <w:r w:rsidR="00E93A36" w:rsidRPr="00FB7E2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nterviews at 1</w:t>
      </w:r>
      <w:r w:rsidR="00E93A36" w:rsidRPr="00FB7E2B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  <w:lang w:eastAsia="en-GB"/>
        </w:rPr>
        <w:t>st</w:t>
      </w:r>
      <w:r w:rsidR="00E93A36" w:rsidRPr="00FB7E2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college: all candidates </w:t>
      </w:r>
      <w:r w:rsidR="00E93A36" w:rsidRPr="00FB7E2B">
        <w:rPr>
          <w:rFonts w:ascii="Times New Roman" w:hAnsi="Times New Roman" w:cs="Times New Roman"/>
          <w:sz w:val="24"/>
          <w:szCs w:val="24"/>
        </w:rPr>
        <w:t xml:space="preserve">received two independent interviews of 20 to 25 minutes with separate pairs of interviewers at their first-choice college; at least one of the four interviewers had to be a historian and at least one an archaeologist. Colleges were allowed to </w:t>
      </w:r>
      <w:proofErr w:type="gramStart"/>
      <w:r w:rsidR="00E93A36" w:rsidRPr="00FB7E2B">
        <w:rPr>
          <w:rFonts w:ascii="Times New Roman" w:hAnsi="Times New Roman" w:cs="Times New Roman"/>
          <w:sz w:val="24"/>
          <w:szCs w:val="24"/>
        </w:rPr>
        <w:t>enter into</w:t>
      </w:r>
      <w:proofErr w:type="gramEnd"/>
      <w:r w:rsidR="00E93A36" w:rsidRPr="00FB7E2B">
        <w:rPr>
          <w:rFonts w:ascii="Times New Roman" w:hAnsi="Times New Roman" w:cs="Times New Roman"/>
          <w:sz w:val="24"/>
          <w:szCs w:val="24"/>
        </w:rPr>
        <w:t xml:space="preserve"> consortia (i.e. have the same two pairs of interviewers interviewing for more than one college).</w:t>
      </w:r>
    </w:p>
    <w:p w14:paraId="7CF881DF" w14:textId="43A1CE8E" w:rsidR="00E93A36" w:rsidRPr="00FB7E2B" w:rsidRDefault="00E93A36" w:rsidP="00FB7E2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7E2B">
        <w:rPr>
          <w:rFonts w:ascii="Times New Roman" w:hAnsi="Times New Roman" w:cs="Times New Roman"/>
          <w:sz w:val="24"/>
          <w:szCs w:val="24"/>
        </w:rPr>
        <w:t>2.2.3. Procedure for 2</w:t>
      </w:r>
      <w:r w:rsidRPr="00FB7E2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B7E2B">
        <w:rPr>
          <w:rFonts w:ascii="Times New Roman" w:hAnsi="Times New Roman" w:cs="Times New Roman"/>
          <w:sz w:val="24"/>
          <w:szCs w:val="24"/>
        </w:rPr>
        <w:t xml:space="preserve"> interviews: All second interviews were organised centrally by the Faculty of Classics; candidates flagged for second interview were assigned to one of the </w:t>
      </w:r>
      <w:r w:rsidR="00806D54">
        <w:rPr>
          <w:rFonts w:ascii="Times New Roman" w:hAnsi="Times New Roman" w:cs="Times New Roman"/>
          <w:sz w:val="24"/>
          <w:szCs w:val="24"/>
        </w:rPr>
        <w:t>eight</w:t>
      </w:r>
      <w:r w:rsidRPr="00FB7E2B">
        <w:rPr>
          <w:rFonts w:ascii="Times New Roman" w:hAnsi="Times New Roman" w:cs="Times New Roman"/>
          <w:sz w:val="24"/>
          <w:szCs w:val="24"/>
        </w:rPr>
        <w:t xml:space="preserve"> faculty interviewing </w:t>
      </w:r>
      <w:r w:rsidR="00FB7E2B" w:rsidRPr="00FB7E2B">
        <w:rPr>
          <w:rFonts w:ascii="Times New Roman" w:hAnsi="Times New Roman" w:cs="Times New Roman"/>
          <w:sz w:val="24"/>
          <w:szCs w:val="24"/>
        </w:rPr>
        <w:t>panels</w:t>
      </w:r>
      <w:r w:rsidRPr="00FB7E2B">
        <w:rPr>
          <w:rFonts w:ascii="Times New Roman" w:hAnsi="Times New Roman" w:cs="Times New Roman"/>
          <w:sz w:val="24"/>
          <w:szCs w:val="24"/>
        </w:rPr>
        <w:t>,</w:t>
      </w:r>
      <w:r w:rsidR="00A729FE" w:rsidRPr="00FB7E2B">
        <w:rPr>
          <w:rFonts w:ascii="Times New Roman" w:hAnsi="Times New Roman" w:cs="Times New Roman"/>
          <w:sz w:val="24"/>
          <w:szCs w:val="24"/>
        </w:rPr>
        <w:t xml:space="preserve"> each of which had a historian and an archaeologist on it, who conducted a single interview with the candidate.</w:t>
      </w:r>
      <w:r w:rsidRPr="00FB7E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B4717" w14:textId="77777777" w:rsidR="00A729FE" w:rsidRPr="00427D76" w:rsidRDefault="00A729FE" w:rsidP="00FB7E2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7E2B">
        <w:rPr>
          <w:rFonts w:ascii="Times New Roman" w:hAnsi="Times New Roman" w:cs="Times New Roman"/>
          <w:sz w:val="24"/>
          <w:szCs w:val="24"/>
        </w:rPr>
        <w:t xml:space="preserve">2.2.4. Interview criteria: </w:t>
      </w:r>
      <w:r w:rsidR="00427D76">
        <w:rPr>
          <w:rFonts w:ascii="Times New Roman" w:hAnsi="Times New Roman" w:cs="Times New Roman"/>
          <w:sz w:val="24"/>
          <w:szCs w:val="24"/>
        </w:rPr>
        <w:t xml:space="preserve">Interviews were intended to inform the admitting tutors about the following qualities of the candidate: </w:t>
      </w:r>
      <w:r w:rsidRPr="00427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candidate’s potential for independent thinking, ability to follow an argument, skill in communication, and adaptability for tutorial </w:t>
      </w:r>
      <w:proofErr w:type="gramStart"/>
      <w:r w:rsidRPr="00427D76">
        <w:rPr>
          <w:rFonts w:ascii="Times New Roman" w:hAnsi="Times New Roman" w:cs="Times New Roman"/>
          <w:sz w:val="24"/>
          <w:szCs w:val="24"/>
          <w:shd w:val="clear" w:color="auto" w:fill="FFFFFF"/>
        </w:rPr>
        <w:t>teaching</w:t>
      </w:r>
      <w:proofErr w:type="gramEnd"/>
    </w:p>
    <w:p w14:paraId="34031998" w14:textId="77777777" w:rsidR="00A729FE" w:rsidRPr="00427D76" w:rsidRDefault="00A729FE" w:rsidP="00FB7E2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7D76">
        <w:rPr>
          <w:rFonts w:ascii="Times New Roman" w:hAnsi="Times New Roman" w:cs="Times New Roman"/>
          <w:sz w:val="24"/>
          <w:szCs w:val="24"/>
          <w:shd w:val="clear" w:color="auto" w:fill="FFFFFF"/>
        </w:rPr>
        <w:t>2.2.5. Final Declarations Meeting procedure: All offers, including Opportunity Oxford offers, were confirmed by college representatives at the Final Declarations Meeting, which reviewed them against the candidates’ mid-interview ranking. The meeting agreed the number of Open Offers and identified the Open Offer candidates. It also conducted a preliminary review of the admissions process.</w:t>
      </w:r>
    </w:p>
    <w:sectPr w:rsidR="00A729FE" w:rsidRPr="00427D7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56C8" w14:textId="77777777" w:rsidR="00124654" w:rsidRDefault="00124654" w:rsidP="00427D76">
      <w:pPr>
        <w:spacing w:after="0" w:line="240" w:lineRule="auto"/>
      </w:pPr>
      <w:r>
        <w:separator/>
      </w:r>
    </w:p>
  </w:endnote>
  <w:endnote w:type="continuationSeparator" w:id="0">
    <w:p w14:paraId="587459DC" w14:textId="77777777" w:rsidR="00124654" w:rsidRDefault="00124654" w:rsidP="0042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206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71177" w14:textId="77777777" w:rsidR="00427D76" w:rsidRDefault="00427D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8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05D387" w14:textId="77777777" w:rsidR="00427D76" w:rsidRDefault="00427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6132" w14:textId="77777777" w:rsidR="00124654" w:rsidRDefault="00124654" w:rsidP="00427D76">
      <w:pPr>
        <w:spacing w:after="0" w:line="240" w:lineRule="auto"/>
      </w:pPr>
      <w:r>
        <w:separator/>
      </w:r>
    </w:p>
  </w:footnote>
  <w:footnote w:type="continuationSeparator" w:id="0">
    <w:p w14:paraId="44FFE85A" w14:textId="77777777" w:rsidR="00124654" w:rsidRDefault="00124654" w:rsidP="00427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23AFA"/>
    <w:multiLevelType w:val="multilevel"/>
    <w:tmpl w:val="8392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12384"/>
    <w:multiLevelType w:val="hybridMultilevel"/>
    <w:tmpl w:val="BAB8B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C2DD7"/>
    <w:multiLevelType w:val="hybridMultilevel"/>
    <w:tmpl w:val="A092B176"/>
    <w:lvl w:ilvl="0" w:tplc="9A4CE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F604EF"/>
    <w:multiLevelType w:val="multilevel"/>
    <w:tmpl w:val="B27CD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 w16cid:durableId="329254202">
    <w:abstractNumId w:val="1"/>
  </w:num>
  <w:num w:numId="2" w16cid:durableId="551430878">
    <w:abstractNumId w:val="2"/>
  </w:num>
  <w:num w:numId="3" w16cid:durableId="232156056">
    <w:abstractNumId w:val="3"/>
  </w:num>
  <w:num w:numId="4" w16cid:durableId="582685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1AF"/>
    <w:rsid w:val="000225EB"/>
    <w:rsid w:val="00034CBD"/>
    <w:rsid w:val="00124654"/>
    <w:rsid w:val="0019377C"/>
    <w:rsid w:val="0036583C"/>
    <w:rsid w:val="003F5807"/>
    <w:rsid w:val="00427D76"/>
    <w:rsid w:val="005B2BCE"/>
    <w:rsid w:val="00653AEB"/>
    <w:rsid w:val="0077038E"/>
    <w:rsid w:val="00772BF6"/>
    <w:rsid w:val="007F2893"/>
    <w:rsid w:val="00806D54"/>
    <w:rsid w:val="00987B1C"/>
    <w:rsid w:val="00A729FE"/>
    <w:rsid w:val="00B32CB6"/>
    <w:rsid w:val="00E93A36"/>
    <w:rsid w:val="00EB7F8B"/>
    <w:rsid w:val="00EC56DB"/>
    <w:rsid w:val="00EE31AF"/>
    <w:rsid w:val="00EE5FD8"/>
    <w:rsid w:val="00F74257"/>
    <w:rsid w:val="00FB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4F53"/>
  <w15:chartTrackingRefBased/>
  <w15:docId w15:val="{65597A2C-3B20-482C-A1B6-3654C148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1AF"/>
    <w:pPr>
      <w:ind w:left="720"/>
      <w:contextualSpacing/>
    </w:pPr>
  </w:style>
  <w:style w:type="table" w:styleId="TableGrid">
    <w:name w:val="Table Grid"/>
    <w:basedOn w:val="TableNormal"/>
    <w:uiPriority w:val="39"/>
    <w:rsid w:val="00EE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37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D76"/>
  </w:style>
  <w:style w:type="paragraph" w:styleId="Footer">
    <w:name w:val="footer"/>
    <w:basedOn w:val="Normal"/>
    <w:link w:val="FooterChar"/>
    <w:uiPriority w:val="99"/>
    <w:unhideWhenUsed/>
    <w:rsid w:val="00427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classics.ox.ac.uk/admissions-criteria-classical-archaeology-ancient-history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DD9417F5BD34ABE4A05C88F02961A" ma:contentTypeVersion="16" ma:contentTypeDescription="Create a new document." ma:contentTypeScope="" ma:versionID="ffcaf15fdf08194252b53dbf6aa30bf3">
  <xsd:schema xmlns:xsd="http://www.w3.org/2001/XMLSchema" xmlns:xs="http://www.w3.org/2001/XMLSchema" xmlns:p="http://schemas.microsoft.com/office/2006/metadata/properties" xmlns:ns2="d304700d-06c2-4e0c-a0d8-c0b6df3b6b20" xmlns:ns3="8856ff30-749b-43ac-b6fb-1433920a3a91" targetNamespace="http://schemas.microsoft.com/office/2006/metadata/properties" ma:root="true" ma:fieldsID="b063e72f1aab9738bdcab5511336232b" ns2:_="" ns3:_="">
    <xsd:import namespace="d304700d-06c2-4e0c-a0d8-c0b6df3b6b20"/>
    <xsd:import namespace="8856ff30-749b-43ac-b6fb-1433920a3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4700d-06c2-4e0c-a0d8-c0b6df3b6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6ff30-749b-43ac-b6fb-1433920a3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3164fe9-05af-4113-af5a-d8fc1c60b5e3}" ma:internalName="TaxCatchAll" ma:showField="CatchAllData" ma:web="8856ff30-749b-43ac-b6fb-1433920a3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04700d-06c2-4e0c-a0d8-c0b6df3b6b20">
      <Terms xmlns="http://schemas.microsoft.com/office/infopath/2007/PartnerControls"/>
    </lcf76f155ced4ddcb4097134ff3c332f>
    <TaxCatchAll xmlns="8856ff30-749b-43ac-b6fb-1433920a3a91" xsi:nil="true"/>
  </documentManagement>
</p:properties>
</file>

<file path=customXml/itemProps1.xml><?xml version="1.0" encoding="utf-8"?>
<ds:datastoreItem xmlns:ds="http://schemas.openxmlformats.org/officeDocument/2006/customXml" ds:itemID="{AE830423-32BC-4E48-BB97-4388CBD4AB34}"/>
</file>

<file path=customXml/itemProps2.xml><?xml version="1.0" encoding="utf-8"?>
<ds:datastoreItem xmlns:ds="http://schemas.openxmlformats.org/officeDocument/2006/customXml" ds:itemID="{F3C43198-CB0B-452E-834F-11DF40CE16EF}"/>
</file>

<file path=customXml/itemProps3.xml><?xml version="1.0" encoding="utf-8"?>
<ds:datastoreItem xmlns:ds="http://schemas.openxmlformats.org/officeDocument/2006/customXml" ds:itemID="{C40165D6-1C65-41FF-838E-0F31382AE1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778</Words>
  <Characters>4027</Characters>
  <Application>Microsoft Office Word</Application>
  <DocSecurity>0</DocSecurity>
  <Lines>251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Georgy Kantor</dc:creator>
  <cp:keywords/>
  <dc:description/>
  <cp:lastModifiedBy>Georgy Kantor</cp:lastModifiedBy>
  <cp:revision>6</cp:revision>
  <dcterms:created xsi:type="dcterms:W3CDTF">2023-02-13T02:08:00Z</dcterms:created>
  <dcterms:modified xsi:type="dcterms:W3CDTF">2024-01-16T02:39:00Z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0x010100010DD9417F5BD34ABE4A05C88F02961A</vt:lpwstr>
  </property>
</Properties>
</file>